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41" w:rsidRDefault="008E4CC9" w:rsidP="00E26541">
      <w:pPr>
        <w:pStyle w:val="a3"/>
        <w:spacing w:before="0" w:beforeAutospacing="0" w:after="0" w:afterAutospacing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pt;margin-top:-18pt;width:419.25pt;height:22.5pt;z-index:-251656192" wrapcoords="-77 -720 -77 4320 155 10800 -657 12960 -580 20880 3980 23040 14645 23040 20132 23040 20557 22320 21214 16560 21175 10800 21407 10800 21639 5040 21639 -720 -77 -720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&quot;Пешеход, не спеши - на светофор посмотри!&quot;"/>
            <w10:wrap type="through"/>
          </v:shape>
        </w:pic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Самое безопасное место для перехода, это там, где светофор! </w: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Начинать переход улица можно только при зеленом сигнале светофора. </w: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>Красный сигнал светофора запрещает движение пешехода и транспорта.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>Переходить дорогу только по пешеходным переходам - “зебрам” или на перекрестках. Здесь только нужно помнить, что  идти через проезжую часть следует строго под прямым углом, потому, что только так ты можешь полностью вести  наблюдение  за машинами.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  Переходить проезжую часть лучше не по одному, а в группе людей. Но и здесь нужно внимательно следить за транспортом. Начинай переходить дорогу, только после того, как убедишься, что все машины остановились и пропускают тебя. 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Не переставай следить за обстановкой на дороге во время перехода. </w: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>Сначала посмотри НАЛЕВО. Дойдя до середины дороги, посмотри НАПРАВО.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Выйдя на проезжую часть, не отвлекайся на разговоры, не пользуйся сотовым телефоном и не играй в карманные электронные игры. Не беги и не спеши при переходе! 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Переходи улицу быстрым, уверенным  шагом, не останавливайся и не отвлекайся. </w: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НИКОГДА не перебегай дорогу перед близко идущим транспортом. 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Даже на дорогах, где редко проезжает транспорт, во дворах домов, нужно быть всегда внимательным и не забывать о своей безопасности. 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 xml:space="preserve">Не переходить дорогу не посмотрев вокруг, ведь автомобили неожиданно могут выехать из переулка. </w:t>
      </w:r>
    </w:p>
    <w:p w:rsidR="00E26541" w:rsidRPr="00530C56" w:rsidRDefault="00E26541" w:rsidP="00530C56">
      <w:pPr>
        <w:pStyle w:val="a3"/>
        <w:spacing w:before="0" w:beforeAutospacing="0" w:after="0" w:afterAutospacing="0"/>
        <w:ind w:firstLine="708"/>
        <w:contextualSpacing/>
        <w:mirrorIndents/>
        <w:rPr>
          <w:sz w:val="32"/>
          <w:szCs w:val="32"/>
        </w:rPr>
      </w:pPr>
      <w:r w:rsidRPr="00530C56">
        <w:rPr>
          <w:sz w:val="32"/>
          <w:szCs w:val="32"/>
        </w:rPr>
        <w:t>Ходить следует только по тротуарам, придерживаясь правой стороны. 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rStyle w:val="a4"/>
          <w:color w:val="FF0000"/>
          <w:sz w:val="32"/>
          <w:szCs w:val="32"/>
        </w:rPr>
      </w:pPr>
      <w:r w:rsidRPr="00530C56">
        <w:rPr>
          <w:rStyle w:val="a4"/>
          <w:color w:val="FF0000"/>
          <w:sz w:val="32"/>
          <w:szCs w:val="32"/>
        </w:rPr>
        <w:t>Пешеход, помни! От твоей дисциплины на дороге зависит твоя безопасность и безопасность окружающих тебя людей. Желаем тебе счастливого пути!</w:t>
      </w:r>
    </w:p>
    <w:p w:rsidR="00E26541" w:rsidRPr="00530C56" w:rsidRDefault="00E26541" w:rsidP="00530C56">
      <w:pPr>
        <w:pStyle w:val="a3"/>
        <w:spacing w:before="0" w:beforeAutospacing="0" w:after="0" w:afterAutospacing="0"/>
        <w:contextualSpacing/>
        <w:mirrorIndents/>
        <w:rPr>
          <w:rStyle w:val="a4"/>
          <w:color w:val="FF0000"/>
          <w:sz w:val="32"/>
          <w:szCs w:val="32"/>
        </w:rPr>
      </w:pPr>
    </w:p>
    <w:p w:rsidR="00B65FDB" w:rsidRPr="00530C56" w:rsidRDefault="00B65FDB" w:rsidP="00530C56">
      <w:pPr>
        <w:pStyle w:val="a3"/>
        <w:spacing w:before="0" w:beforeAutospacing="0" w:after="0" w:afterAutospacing="0"/>
        <w:contextualSpacing/>
        <w:mirrorIndents/>
        <w:rPr>
          <w:sz w:val="32"/>
          <w:szCs w:val="32"/>
        </w:rPr>
      </w:pPr>
    </w:p>
    <w:sectPr w:rsidR="00B65FDB" w:rsidRPr="00530C56" w:rsidSect="00E26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541"/>
    <w:rsid w:val="00423A3B"/>
    <w:rsid w:val="00530C56"/>
    <w:rsid w:val="008E4CC9"/>
    <w:rsid w:val="00B65FDB"/>
    <w:rsid w:val="00BE5114"/>
    <w:rsid w:val="00E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12AB9-AD50-4B64-B9F7-8778A6FB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</cp:lastModifiedBy>
  <cp:revision>4</cp:revision>
  <dcterms:created xsi:type="dcterms:W3CDTF">2015-11-15T14:42:00Z</dcterms:created>
  <dcterms:modified xsi:type="dcterms:W3CDTF">2022-11-14T04:32:00Z</dcterms:modified>
</cp:coreProperties>
</file>